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3446"/>
        <w:gridCol w:w="2854"/>
        <w:gridCol w:w="6963"/>
      </w:tblGrid>
      <w:tr w:rsidR="00065AEE" w:rsidTr="00F01486">
        <w:tc>
          <w:tcPr>
            <w:tcW w:w="14688" w:type="dxa"/>
            <w:gridSpan w:val="4"/>
          </w:tcPr>
          <w:p w:rsidR="00065AEE" w:rsidRPr="00F01486" w:rsidRDefault="0081269B" w:rsidP="005B40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MD State Curriculum</w:t>
            </w:r>
            <w:r w:rsidR="00065AEE" w:rsidRPr="00F01486">
              <w:rPr>
                <w:b/>
                <w:sz w:val="32"/>
                <w:szCs w:val="32"/>
              </w:rPr>
              <w:t xml:space="preserve"> ~ </w:t>
            </w:r>
            <w:r w:rsidR="005B4054">
              <w:rPr>
                <w:b/>
                <w:sz w:val="32"/>
                <w:szCs w:val="32"/>
              </w:rPr>
              <w:t>Life Science</w:t>
            </w:r>
          </w:p>
        </w:tc>
      </w:tr>
      <w:tr w:rsidR="00F01486" w:rsidTr="00F01486">
        <w:tc>
          <w:tcPr>
            <w:tcW w:w="4871" w:type="dxa"/>
            <w:gridSpan w:val="2"/>
            <w:vAlign w:val="center"/>
          </w:tcPr>
          <w:p w:rsidR="00F01486" w:rsidRPr="00F01486" w:rsidRDefault="0081269B" w:rsidP="00F01486">
            <w:pPr>
              <w:jc w:val="center"/>
              <w:rPr>
                <w:b/>
              </w:rPr>
            </w:pPr>
            <w:r>
              <w:rPr>
                <w:b/>
              </w:rPr>
              <w:t>Unit Standards</w:t>
            </w:r>
          </w:p>
        </w:tc>
        <w:tc>
          <w:tcPr>
            <w:tcW w:w="2854" w:type="dxa"/>
            <w:vAlign w:val="center"/>
          </w:tcPr>
          <w:p w:rsidR="0081269B" w:rsidRDefault="0081269B" w:rsidP="00F01486">
            <w:pPr>
              <w:jc w:val="center"/>
              <w:rPr>
                <w:b/>
              </w:rPr>
            </w:pPr>
            <w:r>
              <w:rPr>
                <w:b/>
              </w:rPr>
              <w:t xml:space="preserve">Established Goals </w:t>
            </w:r>
          </w:p>
          <w:p w:rsidR="00F01486" w:rsidRPr="00F01486" w:rsidRDefault="0081269B" w:rsidP="00F01486">
            <w:pPr>
              <w:jc w:val="center"/>
              <w:rPr>
                <w:b/>
              </w:rPr>
            </w:pPr>
            <w:r>
              <w:rPr>
                <w:b/>
              </w:rPr>
              <w:t>(from the standards)</w:t>
            </w:r>
          </w:p>
        </w:tc>
        <w:tc>
          <w:tcPr>
            <w:tcW w:w="6963" w:type="dxa"/>
            <w:vAlign w:val="center"/>
          </w:tcPr>
          <w:p w:rsidR="00F01486" w:rsidRPr="00F01486" w:rsidRDefault="00BE72A1" w:rsidP="00F0148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112553">
              <w:rPr>
                <w:b/>
              </w:rPr>
              <w:t>onnections to Common Core and Social Studies</w:t>
            </w:r>
          </w:p>
        </w:tc>
      </w:tr>
      <w:tr w:rsidR="0081269B" w:rsidTr="0081269B">
        <w:trPr>
          <w:trHeight w:val="2825"/>
        </w:trPr>
        <w:tc>
          <w:tcPr>
            <w:tcW w:w="1425" w:type="dxa"/>
            <w:vMerge w:val="restart"/>
            <w:vAlign w:val="center"/>
          </w:tcPr>
          <w:p w:rsidR="0081269B" w:rsidRDefault="0081269B" w:rsidP="00F01486">
            <w:pPr>
              <w:jc w:val="center"/>
              <w:rPr>
                <w:b/>
                <w:sz w:val="28"/>
                <w:szCs w:val="28"/>
              </w:rPr>
            </w:pPr>
          </w:p>
          <w:p w:rsidR="0081269B" w:rsidRDefault="0081269B" w:rsidP="00F0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Standard </w:t>
            </w:r>
            <w:r w:rsidR="005B405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.0</w:t>
            </w:r>
          </w:p>
          <w:p w:rsidR="0081269B" w:rsidRDefault="005B4054" w:rsidP="00F0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Science</w:t>
            </w:r>
          </w:p>
          <w:p w:rsidR="0081269B" w:rsidRDefault="0081269B" w:rsidP="00F01486">
            <w:pPr>
              <w:jc w:val="center"/>
            </w:pPr>
          </w:p>
        </w:tc>
        <w:tc>
          <w:tcPr>
            <w:tcW w:w="3446" w:type="dxa"/>
            <w:vMerge w:val="restart"/>
          </w:tcPr>
          <w:p w:rsidR="0081269B" w:rsidRPr="00F01486" w:rsidRDefault="005B4054" w:rsidP="00D153F4">
            <w:pPr>
              <w:rPr>
                <w:sz w:val="24"/>
                <w:szCs w:val="24"/>
              </w:rPr>
            </w:pPr>
            <w:r>
              <w:rPr>
                <w:rStyle w:val="sciencelimit"/>
              </w:rPr>
              <w:t>5.3</w:t>
            </w:r>
            <w:proofErr w:type="gramStart"/>
            <w:r>
              <w:rPr>
                <w:rStyle w:val="sciencelimit"/>
              </w:rPr>
              <w:t>.A.1</w:t>
            </w:r>
            <w:proofErr w:type="gramEnd"/>
            <w:r>
              <w:rPr>
                <w:rStyle w:val="sciencelimit"/>
              </w:rPr>
              <w:t xml:space="preserve"> </w:t>
            </w:r>
            <w:r>
              <w:rPr>
                <w:rStyle w:val="sciencelimit"/>
              </w:rPr>
              <w:t xml:space="preserve">Explain the idea that in any particular </w:t>
            </w:r>
            <w:r w:rsidRPr="005B4054">
              <w:rPr>
                <w:rStyle w:val="sciencelimit"/>
              </w:rPr>
              <w:t>environment</w:t>
            </w:r>
            <w:r>
              <w:rPr>
                <w:rStyle w:val="sciencelimit"/>
              </w:rPr>
              <w:t>, some kinds of plants and animals survive well, some less well, and some cannot survive at all.</w:t>
            </w:r>
          </w:p>
        </w:tc>
        <w:tc>
          <w:tcPr>
            <w:tcW w:w="2854" w:type="dxa"/>
          </w:tcPr>
          <w:p w:rsidR="0081269B" w:rsidRDefault="005B4054" w:rsidP="00FE4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r>
              <w:rPr>
                <w:rStyle w:val="sciencelimit"/>
              </w:rPr>
              <w:t xml:space="preserve">Identify and describe features and </w:t>
            </w:r>
            <w:r w:rsidRPr="005B4054">
              <w:rPr>
                <w:rStyle w:val="sciencelimit"/>
              </w:rPr>
              <w:t>behaviors</w:t>
            </w:r>
            <w:r>
              <w:rPr>
                <w:rStyle w:val="sciencelimit"/>
              </w:rPr>
              <w:t xml:space="preserve"> of some of the plants and animals living in a familiar </w:t>
            </w:r>
            <w:r w:rsidRPr="005B4054">
              <w:rPr>
                <w:rStyle w:val="sciencelimit"/>
              </w:rPr>
              <w:t>environment</w:t>
            </w:r>
            <w:r>
              <w:rPr>
                <w:rStyle w:val="sciencelimit"/>
              </w:rPr>
              <w:t xml:space="preserve"> and explain ways that these </w:t>
            </w:r>
            <w:r w:rsidRPr="005B4054">
              <w:rPr>
                <w:rStyle w:val="sciencelimit"/>
              </w:rPr>
              <w:t>organisms</w:t>
            </w:r>
            <w:r>
              <w:rPr>
                <w:rStyle w:val="sciencelimit"/>
              </w:rPr>
              <w:t xml:space="preserve"> are well suited to their </w:t>
            </w:r>
            <w:r w:rsidRPr="005B4054">
              <w:rPr>
                <w:rStyle w:val="sciencelimit"/>
              </w:rPr>
              <w:t>environment</w:t>
            </w:r>
            <w:r>
              <w:rPr>
                <w:rStyle w:val="sciencelimit"/>
              </w:rPr>
              <w:t>.</w:t>
            </w:r>
          </w:p>
          <w:p w:rsidR="0081269B" w:rsidRDefault="0081269B" w:rsidP="00FE49AF">
            <w:pPr>
              <w:rPr>
                <w:sz w:val="24"/>
                <w:szCs w:val="24"/>
              </w:rPr>
            </w:pPr>
          </w:p>
          <w:p w:rsidR="0081269B" w:rsidRDefault="0081269B" w:rsidP="00FE49AF">
            <w:pPr>
              <w:rPr>
                <w:sz w:val="24"/>
                <w:szCs w:val="24"/>
              </w:rPr>
            </w:pPr>
          </w:p>
          <w:p w:rsidR="0081269B" w:rsidRDefault="0081269B" w:rsidP="00FE49AF">
            <w:pPr>
              <w:rPr>
                <w:sz w:val="24"/>
                <w:szCs w:val="24"/>
              </w:rPr>
            </w:pPr>
          </w:p>
          <w:p w:rsidR="0081269B" w:rsidRDefault="0081269B" w:rsidP="00FE49AF">
            <w:pPr>
              <w:rPr>
                <w:sz w:val="24"/>
                <w:szCs w:val="24"/>
              </w:rPr>
            </w:pPr>
          </w:p>
          <w:p w:rsidR="0081269B" w:rsidRDefault="0081269B" w:rsidP="00FE49AF">
            <w:pPr>
              <w:rPr>
                <w:sz w:val="24"/>
                <w:szCs w:val="24"/>
              </w:rPr>
            </w:pPr>
          </w:p>
          <w:p w:rsidR="0081269B" w:rsidRDefault="0081269B" w:rsidP="00FE49AF">
            <w:pPr>
              <w:rPr>
                <w:sz w:val="24"/>
                <w:szCs w:val="24"/>
              </w:rPr>
            </w:pPr>
          </w:p>
          <w:p w:rsidR="0081269B" w:rsidRDefault="0081269B" w:rsidP="00FE49AF">
            <w:pPr>
              <w:rPr>
                <w:sz w:val="24"/>
                <w:szCs w:val="24"/>
              </w:rPr>
            </w:pPr>
          </w:p>
          <w:p w:rsidR="0081269B" w:rsidRDefault="0081269B" w:rsidP="00FE49AF">
            <w:pPr>
              <w:rPr>
                <w:sz w:val="24"/>
                <w:szCs w:val="24"/>
              </w:rPr>
            </w:pPr>
          </w:p>
          <w:p w:rsidR="0081269B" w:rsidRPr="00F01486" w:rsidRDefault="0081269B" w:rsidP="00FE49AF">
            <w:pPr>
              <w:rPr>
                <w:sz w:val="24"/>
                <w:szCs w:val="24"/>
              </w:rPr>
            </w:pPr>
          </w:p>
        </w:tc>
        <w:tc>
          <w:tcPr>
            <w:tcW w:w="6963" w:type="dxa"/>
          </w:tcPr>
          <w:p w:rsidR="0081269B" w:rsidRDefault="0081269B"/>
          <w:p w:rsidR="0081269B" w:rsidRDefault="0081269B"/>
          <w:p w:rsidR="0081269B" w:rsidRDefault="0081269B"/>
          <w:p w:rsidR="0081269B" w:rsidRDefault="0081269B"/>
          <w:p w:rsidR="0081269B" w:rsidRDefault="0081269B"/>
          <w:p w:rsidR="0081269B" w:rsidRDefault="0081269B"/>
          <w:p w:rsidR="0081269B" w:rsidRDefault="0081269B"/>
          <w:p w:rsidR="0081269B" w:rsidRDefault="0081269B"/>
          <w:p w:rsidR="0081269B" w:rsidRDefault="0081269B"/>
          <w:p w:rsidR="0081269B" w:rsidRDefault="0081269B"/>
          <w:p w:rsidR="0081269B" w:rsidRDefault="0081269B"/>
          <w:p w:rsidR="0081269B" w:rsidRDefault="0081269B"/>
          <w:p w:rsidR="0081269B" w:rsidRDefault="0081269B"/>
        </w:tc>
      </w:tr>
      <w:tr w:rsidR="0081269B" w:rsidTr="00F01486">
        <w:trPr>
          <w:trHeight w:val="5130"/>
        </w:trPr>
        <w:tc>
          <w:tcPr>
            <w:tcW w:w="1425" w:type="dxa"/>
            <w:vMerge/>
            <w:vAlign w:val="center"/>
          </w:tcPr>
          <w:p w:rsidR="0081269B" w:rsidRDefault="0081269B" w:rsidP="00F014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81269B" w:rsidRDefault="0081269B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81269B" w:rsidRDefault="00112553" w:rsidP="00FE4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r>
              <w:rPr>
                <w:rStyle w:val="sciencelimit"/>
              </w:rPr>
              <w:t xml:space="preserve">Based on information about the features and </w:t>
            </w:r>
            <w:r w:rsidRPr="00112553">
              <w:rPr>
                <w:rStyle w:val="sciencelimit"/>
              </w:rPr>
              <w:t>behaviors</w:t>
            </w:r>
            <w:r>
              <w:rPr>
                <w:rStyle w:val="sciencelimit"/>
              </w:rPr>
              <w:t xml:space="preserve"> of animals and plants from very different environments describe reasons that they might not survive if their </w:t>
            </w:r>
            <w:r w:rsidRPr="00112553">
              <w:rPr>
                <w:rStyle w:val="sciencelimit"/>
              </w:rPr>
              <w:t>environment</w:t>
            </w:r>
            <w:r>
              <w:rPr>
                <w:rStyle w:val="sciencelimit"/>
              </w:rPr>
              <w:t xml:space="preserve"> changed or if they were moved from one </w:t>
            </w:r>
            <w:r w:rsidRPr="00112553">
              <w:rPr>
                <w:rStyle w:val="sciencelimit"/>
              </w:rPr>
              <w:t>environ</w:t>
            </w:r>
            <w:bookmarkStart w:id="0" w:name="_GoBack"/>
            <w:bookmarkEnd w:id="0"/>
            <w:r w:rsidRPr="00112553">
              <w:rPr>
                <w:rStyle w:val="sciencelimit"/>
              </w:rPr>
              <w:t>ment</w:t>
            </w:r>
            <w:r>
              <w:rPr>
                <w:rStyle w:val="sciencelimit"/>
              </w:rPr>
              <w:t xml:space="preserve"> to another.</w:t>
            </w:r>
          </w:p>
          <w:p w:rsidR="0081269B" w:rsidRDefault="0081269B" w:rsidP="00FE49AF">
            <w:pPr>
              <w:rPr>
                <w:sz w:val="24"/>
                <w:szCs w:val="24"/>
              </w:rPr>
            </w:pPr>
          </w:p>
          <w:p w:rsidR="0081269B" w:rsidRDefault="0081269B" w:rsidP="00FE49AF">
            <w:pPr>
              <w:rPr>
                <w:sz w:val="24"/>
                <w:szCs w:val="24"/>
              </w:rPr>
            </w:pPr>
          </w:p>
          <w:p w:rsidR="0081269B" w:rsidRDefault="0081269B" w:rsidP="00FE49AF">
            <w:pPr>
              <w:rPr>
                <w:sz w:val="24"/>
                <w:szCs w:val="24"/>
              </w:rPr>
            </w:pPr>
          </w:p>
          <w:p w:rsidR="0081269B" w:rsidRDefault="0081269B" w:rsidP="00FE49AF">
            <w:pPr>
              <w:rPr>
                <w:sz w:val="24"/>
                <w:szCs w:val="24"/>
              </w:rPr>
            </w:pPr>
          </w:p>
          <w:p w:rsidR="0081269B" w:rsidRDefault="0081269B" w:rsidP="00FE49AF">
            <w:pPr>
              <w:rPr>
                <w:sz w:val="24"/>
                <w:szCs w:val="24"/>
              </w:rPr>
            </w:pPr>
          </w:p>
        </w:tc>
        <w:tc>
          <w:tcPr>
            <w:tcW w:w="6963" w:type="dxa"/>
          </w:tcPr>
          <w:p w:rsidR="0081269B" w:rsidRDefault="0081269B"/>
        </w:tc>
      </w:tr>
    </w:tbl>
    <w:p w:rsidR="00A01D16" w:rsidRDefault="00112553"/>
    <w:sectPr w:rsidR="00A01D16" w:rsidSect="00F01486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46B6"/>
    <w:multiLevelType w:val="hybridMultilevel"/>
    <w:tmpl w:val="36AC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EE"/>
    <w:rsid w:val="00065AEE"/>
    <w:rsid w:val="00112553"/>
    <w:rsid w:val="002E1098"/>
    <w:rsid w:val="00447134"/>
    <w:rsid w:val="005B4054"/>
    <w:rsid w:val="0081269B"/>
    <w:rsid w:val="008A492F"/>
    <w:rsid w:val="00B8547F"/>
    <w:rsid w:val="00BD536B"/>
    <w:rsid w:val="00BE72A1"/>
    <w:rsid w:val="00D153F4"/>
    <w:rsid w:val="00D565D8"/>
    <w:rsid w:val="00F01486"/>
    <w:rsid w:val="00F8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AEE"/>
    <w:pPr>
      <w:ind w:left="720"/>
      <w:contextualSpacing/>
    </w:pPr>
  </w:style>
  <w:style w:type="character" w:customStyle="1" w:styleId="sciencelimit">
    <w:name w:val="sciencelimit"/>
    <w:basedOn w:val="DefaultParagraphFont"/>
    <w:rsid w:val="005B4054"/>
  </w:style>
  <w:style w:type="character" w:styleId="Hyperlink">
    <w:name w:val="Hyperlink"/>
    <w:basedOn w:val="DefaultParagraphFont"/>
    <w:uiPriority w:val="99"/>
    <w:semiHidden/>
    <w:unhideWhenUsed/>
    <w:rsid w:val="005B4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AEE"/>
    <w:pPr>
      <w:ind w:left="720"/>
      <w:contextualSpacing/>
    </w:pPr>
  </w:style>
  <w:style w:type="character" w:customStyle="1" w:styleId="sciencelimit">
    <w:name w:val="sciencelimit"/>
    <w:basedOn w:val="DefaultParagraphFont"/>
    <w:rsid w:val="005B4054"/>
  </w:style>
  <w:style w:type="character" w:styleId="Hyperlink">
    <w:name w:val="Hyperlink"/>
    <w:basedOn w:val="DefaultParagraphFont"/>
    <w:uiPriority w:val="99"/>
    <w:semiHidden/>
    <w:unhideWhenUsed/>
    <w:rsid w:val="005B4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Tara</dc:creator>
  <cp:lastModifiedBy>Kopco, Christopher</cp:lastModifiedBy>
  <cp:revision>3</cp:revision>
  <cp:lastPrinted>2014-03-06T15:55:00Z</cp:lastPrinted>
  <dcterms:created xsi:type="dcterms:W3CDTF">2014-03-14T19:42:00Z</dcterms:created>
  <dcterms:modified xsi:type="dcterms:W3CDTF">2014-03-14T19:43:00Z</dcterms:modified>
</cp:coreProperties>
</file>